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40"/>
          <w:szCs w:val="40"/>
          <w:lang w:val="en-US" w:eastAsia="zh-CN" w:bidi="ar-SA"/>
        </w:rPr>
        <w:t>“</w:t>
      </w: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  <w:t>人民好主播</w:t>
      </w:r>
      <w:r>
        <w:rPr>
          <w:rFonts w:hint="eastAsia" w:ascii="方正仿宋简体" w:hAnsi="方正仿宋简体" w:eastAsia="方正仿宋简体" w:cs="方正仿宋简体"/>
          <w:kern w:val="2"/>
          <w:sz w:val="40"/>
          <w:szCs w:val="40"/>
          <w:lang w:val="en-US" w:eastAsia="zh-CN" w:bidi="ar-SA"/>
        </w:rPr>
        <w:t>”</w:t>
      </w: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-SA"/>
        </w:rPr>
        <w:t>月度创作主题及方向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tbl>
      <w:tblPr>
        <w:tblStyle w:val="5"/>
        <w:tblpPr w:leftFromText="180" w:rightFromText="180" w:vertAnchor="text" w:horzAnchor="page" w:tblpXSpec="center" w:tblpY="205"/>
        <w:tblOverlap w:val="never"/>
        <w:tblW w:w="892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1947"/>
        <w:gridCol w:w="60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创作主题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三农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创作方向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  <w:lang w:eastAsia="zh-CN"/>
              </w:rPr>
              <w:t>（包括但不限于以下内容）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中国有爱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发起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中国有爱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主题创作任务，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供销合作社系统参赛者可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围绕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三农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领域开展内容创作，包括但不限于围绕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乡村、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农民、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土地、动植物、农作物、自然环境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等话题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进行内容创作。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非遗守护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发起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非遗守护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主题创作任务，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挖掘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三农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领域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的非遗文化、非遗技能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助力乡村文化振兴。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文化传承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可结合立秋（8月8日）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节点，围绕节气、地方习俗制作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乡村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文化科普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视频，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传承发展提升农耕文明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乡村振兴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结合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丰收节时间节点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供销合作社服务优势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，围绕乡村振兴主题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内容创作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，具体可包括围绕农资保供和农业社会化服务、助力巩固拓展脱贫攻坚成果、培育地方特色产业、发展农村电子商务、农产品冷链物流体系和县域流通服务网络建设等内容展开。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民族团结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围绕不同乡村地区的少数民族生活，开展多彩民族相关内容的创作。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8" w:hRule="atLeast"/>
          <w:jc w:val="center"/>
        </w:trPr>
        <w:tc>
          <w:tcPr>
            <w:tcW w:w="879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94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一带一路</w:t>
            </w:r>
            <w:r>
              <w:rPr>
                <w:rFonts w:hint="eastAsia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有我在场</w:t>
            </w:r>
          </w:p>
        </w:tc>
        <w:tc>
          <w:tcPr>
            <w:tcW w:w="6097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可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围绕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供销合作社系统参与国家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一带一路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建设开展创作；也可围绕入冬后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农村、农民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生活等题材进行创作。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  <w:sectPr>
          <w:footerReference r:id="rId3" w:type="default"/>
          <w:pgSz w:w="11906" w:h="16838"/>
          <w:pgMar w:top="1984" w:right="1531" w:bottom="1531" w:left="1531" w:header="851" w:footer="1361" w:gutter="0"/>
          <w:pgNumType w:fmt="decimal" w:start="1"/>
          <w:cols w:space="720" w:num="1"/>
          <w:rtlGutter w:val="0"/>
          <w:docGrid w:type="linesAndChars" w:linePitch="408" w:charSpace="0"/>
        </w:sect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  <w:t>（注：创作主题由人民日报社新媒体中心面向全社会发布，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  <w:t>三农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-SA"/>
        </w:rPr>
        <w:t>创作方向由总社办公厅与人民日报社新媒体中心共同确定，面向供销合作社系统参赛者发布）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eastAsia="方正仿宋简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eastAsia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eastAsia="方正仿宋简体"/>
                        <w:sz w:val="28"/>
                        <w:szCs w:val="28"/>
                      </w:rPr>
                    </w:pPr>
                    <w:r>
                      <w:rPr>
                        <w:rFonts w:eastAsia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MmIyYTBjOGQwMmUwMzVhMGRkMmVkNjlkNjBkYmEifQ=="/>
  </w:docVars>
  <w:rsids>
    <w:rsidRoot w:val="68013923"/>
    <w:rsid w:val="40D23403"/>
    <w:rsid w:val="680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541</Characters>
  <Lines>0</Lines>
  <Paragraphs>0</Paragraphs>
  <TotalTime>0</TotalTime>
  <ScaleCrop>false</ScaleCrop>
  <LinksUpToDate>false</LinksUpToDate>
  <CharactersWithSpaces>553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2023-06-02T08:51:00Z</dcterms:created>
  <dc:creator>嘉</dc:creator>
  <cp:lastModifiedBy>Administrator</cp:lastModifiedBy>
  <dcterms:modified xsi:type="dcterms:W3CDTF">2025-01-17T08:46:40Z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D90B00A2B3DC46778D56D22A6A10FA8B_11</vt:lpwstr>
  </property>
</Properties>
</file>